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E7" w:rsidRPr="00DC21C6" w:rsidRDefault="00413CE7" w:rsidP="00413CE7">
      <w:pPr>
        <w:spacing w:before="100" w:beforeAutospacing="1" w:after="100" w:afterAutospacing="1" w:line="285" w:lineRule="atLeast"/>
        <w:outlineLvl w:val="1"/>
        <w:rPr>
          <w:rFonts w:ascii="Georgia" w:eastAsia="Times New Roman" w:hAnsi="Georgia" w:cs="Times New Roman"/>
          <w:b/>
          <w:bCs/>
          <w:color w:val="333333"/>
          <w:sz w:val="36"/>
          <w:szCs w:val="36"/>
        </w:rPr>
      </w:pPr>
      <w:r>
        <w:rPr>
          <w:rFonts w:ascii="Georgia" w:eastAsia="Times New Roman" w:hAnsi="Georgia" w:cs="Times New Roman"/>
          <w:b/>
          <w:bCs/>
          <w:color w:val="000080"/>
          <w:sz w:val="36"/>
          <w:szCs w:val="36"/>
          <w:u w:val="single"/>
        </w:rPr>
        <w:t xml:space="preserve">Minutes: </w:t>
      </w:r>
      <w:r w:rsidRPr="00DC21C6">
        <w:rPr>
          <w:rFonts w:ascii="Georgia" w:eastAsia="Times New Roman" w:hAnsi="Georgia" w:cs="Times New Roman"/>
          <w:b/>
          <w:bCs/>
          <w:color w:val="000080"/>
          <w:sz w:val="36"/>
          <w:szCs w:val="36"/>
          <w:u w:val="single"/>
        </w:rPr>
        <w:t>02/16/10</w:t>
      </w:r>
    </w:p>
    <w:p w:rsidR="00413CE7" w:rsidRDefault="00413CE7" w:rsidP="00413CE7">
      <w:pPr>
        <w:spacing w:before="100" w:beforeAutospacing="1" w:after="100" w:afterAutospacing="1" w:line="285" w:lineRule="atLeast"/>
        <w:outlineLvl w:val="2"/>
        <w:rPr>
          <w:rFonts w:ascii="Georgia" w:eastAsia="Times New Roman" w:hAnsi="Georgia" w:cs="Times New Roman"/>
          <w:color w:val="333333"/>
          <w:sz w:val="20"/>
          <w:szCs w:val="20"/>
        </w:rPr>
      </w:pPr>
      <w:r w:rsidRPr="00DC21C6">
        <w:rPr>
          <w:rFonts w:ascii="Georgia" w:eastAsia="Times New Roman" w:hAnsi="Georgia" w:cs="Times New Roman"/>
          <w:b/>
          <w:bCs/>
          <w:color w:val="333333"/>
          <w:sz w:val="28"/>
          <w:szCs w:val="28"/>
        </w:rPr>
        <w:t>Tampa Bay IEEE RAS Chapter</w:t>
      </w:r>
      <w:r>
        <w:rPr>
          <w:rFonts w:ascii="Georgia" w:eastAsia="Times New Roman" w:hAnsi="Georgia" w:cs="Times New Roman"/>
          <w:b/>
          <w:bCs/>
          <w:color w:val="333333"/>
          <w:sz w:val="28"/>
          <w:szCs w:val="28"/>
        </w:rPr>
        <w:br/>
      </w:r>
      <w:r w:rsidRPr="00DC21C6">
        <w:rPr>
          <w:rFonts w:ascii="Georgia" w:eastAsia="Times New Roman" w:hAnsi="Georgia" w:cs="Times New Roman"/>
          <w:b/>
          <w:bCs/>
          <w:color w:val="333333"/>
          <w:sz w:val="24"/>
          <w:szCs w:val="24"/>
        </w:rPr>
        <w:t xml:space="preserve">February General </w:t>
      </w:r>
      <w:proofErr w:type="gramStart"/>
      <w:r w:rsidRPr="00DC21C6">
        <w:rPr>
          <w:rFonts w:ascii="Georgia" w:eastAsia="Times New Roman" w:hAnsi="Georgia" w:cs="Times New Roman"/>
          <w:b/>
          <w:bCs/>
          <w:color w:val="333333"/>
          <w:sz w:val="24"/>
          <w:szCs w:val="24"/>
        </w:rPr>
        <w:t xml:space="preserve">Meeting </w:t>
      </w:r>
      <w:r>
        <w:rPr>
          <w:rFonts w:ascii="Georgia" w:eastAsia="Times New Roman" w:hAnsi="Georgia" w:cs="Times New Roman"/>
          <w:b/>
          <w:bCs/>
          <w:color w:val="333333"/>
          <w:sz w:val="24"/>
          <w:szCs w:val="24"/>
        </w:rPr>
        <w:t xml:space="preserve"> </w:t>
      </w:r>
      <w:r w:rsidRPr="00DC21C6">
        <w:rPr>
          <w:rFonts w:ascii="Georgia" w:eastAsia="Times New Roman" w:hAnsi="Georgia" w:cs="Times New Roman"/>
          <w:b/>
          <w:bCs/>
          <w:color w:val="333333"/>
          <w:sz w:val="24"/>
          <w:szCs w:val="24"/>
        </w:rPr>
        <w:t>Minutes</w:t>
      </w:r>
      <w:proofErr w:type="gramEnd"/>
      <w:r w:rsidRPr="00DC21C6">
        <w:rPr>
          <w:rFonts w:ascii="Georgia" w:eastAsia="Times New Roman" w:hAnsi="Georgia" w:cs="Times New Roman"/>
          <w:color w:val="333333"/>
          <w:sz w:val="20"/>
          <w:szCs w:val="20"/>
        </w:rPr>
        <w:t>   </w:t>
      </w:r>
      <w:r>
        <w:rPr>
          <w:rFonts w:ascii="Georgia" w:eastAsia="Times New Roman" w:hAnsi="Georgia" w:cs="Times New Roman"/>
          <w:color w:val="333333"/>
          <w:sz w:val="20"/>
          <w:szCs w:val="20"/>
        </w:rPr>
        <w:br/>
      </w:r>
      <w:r w:rsidRPr="00DC21C6">
        <w:rPr>
          <w:rFonts w:ascii="Georgia" w:eastAsia="Times New Roman" w:hAnsi="Georgia" w:cs="Times New Roman"/>
          <w:b/>
          <w:bCs/>
          <w:color w:val="333333"/>
          <w:sz w:val="24"/>
          <w:szCs w:val="24"/>
        </w:rPr>
        <w:t>Date and Time: </w:t>
      </w:r>
      <w:r w:rsidRPr="00DC21C6">
        <w:rPr>
          <w:rFonts w:ascii="Georgia" w:eastAsia="Times New Roman" w:hAnsi="Georgia" w:cs="Times New Roman"/>
          <w:color w:val="333333"/>
          <w:sz w:val="24"/>
          <w:szCs w:val="24"/>
        </w:rPr>
        <w:t>Tuesday,</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February 16, 2010, 6:30pm</w:t>
      </w:r>
      <w:r w:rsidRPr="00DC21C6">
        <w:rPr>
          <w:rFonts w:ascii="Georgia" w:eastAsia="Times New Roman" w:hAnsi="Georgia" w:cs="Times New Roman"/>
          <w:color w:val="333333"/>
          <w:sz w:val="20"/>
          <w:szCs w:val="20"/>
        </w:rPr>
        <w:t> </w:t>
      </w:r>
      <w:r>
        <w:rPr>
          <w:rFonts w:ascii="Georgia" w:eastAsia="Times New Roman" w:hAnsi="Georgia" w:cs="Times New Roman"/>
          <w:color w:val="333333"/>
          <w:sz w:val="20"/>
          <w:szCs w:val="20"/>
        </w:rPr>
        <w:br/>
      </w:r>
      <w:r w:rsidRPr="00DC21C6">
        <w:rPr>
          <w:rFonts w:ascii="Georgia" w:eastAsia="Times New Roman" w:hAnsi="Georgia" w:cs="Times New Roman"/>
          <w:b/>
          <w:bCs/>
          <w:color w:val="333333"/>
          <w:sz w:val="24"/>
          <w:szCs w:val="24"/>
        </w:rPr>
        <w:t>Location: </w:t>
      </w:r>
      <w:r w:rsidRPr="00DC21C6">
        <w:rPr>
          <w:rFonts w:ascii="Georgia" w:eastAsia="Times New Roman" w:hAnsi="Georgia" w:cs="Times New Roman"/>
          <w:color w:val="333333"/>
          <w:sz w:val="24"/>
          <w:szCs w:val="24"/>
        </w:rPr>
        <w:t>Whiskey Joe’s 7720 W. Courtney Campbell Causeway, Tampa, FL</w:t>
      </w:r>
      <w:r>
        <w:rPr>
          <w:rFonts w:ascii="Georgia" w:eastAsia="Times New Roman" w:hAnsi="Georgia" w:cs="Times New Roman"/>
          <w:color w:val="333333"/>
          <w:sz w:val="20"/>
          <w:szCs w:val="20"/>
        </w:rPr>
        <w:br/>
      </w:r>
      <w:r w:rsidRPr="00DC21C6">
        <w:rPr>
          <w:rFonts w:ascii="Georgia" w:eastAsia="Times New Roman" w:hAnsi="Georgia" w:cs="Times New Roman"/>
          <w:b/>
          <w:bCs/>
          <w:color w:val="333333"/>
          <w:sz w:val="24"/>
          <w:szCs w:val="24"/>
        </w:rPr>
        <w:t>Attendance: </w:t>
      </w:r>
      <w:r w:rsidRPr="00DC21C6">
        <w:rPr>
          <w:rFonts w:ascii="Georgia" w:eastAsia="Times New Roman" w:hAnsi="Georgia" w:cs="Times New Roman"/>
          <w:color w:val="333333"/>
          <w:sz w:val="24"/>
          <w:szCs w:val="24"/>
        </w:rPr>
        <w:t>RAS: (5)</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IEEE: (4)</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Associate: (0)</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Guests: (10)</w:t>
      </w:r>
      <w:r>
        <w:rPr>
          <w:rFonts w:ascii="Georgia" w:eastAsia="Times New Roman" w:hAnsi="Georgia" w:cs="Times New Roman"/>
          <w:color w:val="333333"/>
          <w:sz w:val="24"/>
          <w:szCs w:val="24"/>
        </w:rPr>
        <w:br/>
      </w:r>
      <w:r w:rsidRPr="00DC21C6">
        <w:rPr>
          <w:rFonts w:ascii="Georgia" w:eastAsia="Times New Roman" w:hAnsi="Georgia" w:cs="Times New Roman"/>
          <w:b/>
          <w:bCs/>
          <w:color w:val="333333"/>
          <w:sz w:val="24"/>
          <w:szCs w:val="24"/>
        </w:rPr>
        <w:t>Total: (19)</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4"/>
          <w:szCs w:val="24"/>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bookmarkStart w:id="0" w:name="_GoBack"/>
      <w:bookmarkEnd w:id="0"/>
      <w:r w:rsidRPr="00DC21C6">
        <w:rPr>
          <w:rFonts w:ascii="Georgia" w:eastAsia="Times New Roman" w:hAnsi="Georgia" w:cs="Times New Roman"/>
          <w:color w:val="333333"/>
          <w:sz w:val="24"/>
          <w:szCs w:val="24"/>
        </w:rPr>
        <w:t>The Meeting was called to order by George Schott, RAS Chapter Chairman at 6:35pm</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Items discussed and decisions made:</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George Schott made the opening statement and welcomed everyone to the first official general meeting.</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4"/>
          <w:szCs w:val="24"/>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 xml:space="preserve">Paul Ramos read the minutes from last </w:t>
      </w:r>
      <w:proofErr w:type="spellStart"/>
      <w:r w:rsidRPr="00DC21C6">
        <w:rPr>
          <w:rFonts w:ascii="Georgia" w:eastAsia="Times New Roman" w:hAnsi="Georgia" w:cs="Times New Roman"/>
          <w:color w:val="333333"/>
          <w:sz w:val="24"/>
          <w:szCs w:val="24"/>
        </w:rPr>
        <w:t>months</w:t>
      </w:r>
      <w:proofErr w:type="spellEnd"/>
      <w:r w:rsidRPr="00DC21C6">
        <w:rPr>
          <w:rFonts w:ascii="Georgia" w:eastAsia="Times New Roman" w:hAnsi="Georgia" w:cs="Times New Roman"/>
          <w:color w:val="333333"/>
          <w:sz w:val="24"/>
          <w:szCs w:val="24"/>
        </w:rPr>
        <w:t xml:space="preserve"> meeting. Jim Anderson moved we accept the minutes as read and Dave Hamilton seconded it. There was no discussion and th</w:t>
      </w:r>
      <w:r>
        <w:rPr>
          <w:rFonts w:ascii="Georgia" w:eastAsia="Times New Roman" w:hAnsi="Georgia" w:cs="Times New Roman"/>
          <w:color w:val="333333"/>
          <w:sz w:val="24"/>
          <w:szCs w:val="24"/>
        </w:rPr>
        <w:t>e motion was passed unanimously.</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 xml:space="preserve">Kathy </w:t>
      </w:r>
      <w:proofErr w:type="spellStart"/>
      <w:r w:rsidRPr="00DC21C6">
        <w:rPr>
          <w:rFonts w:ascii="Georgia" w:eastAsia="Times New Roman" w:hAnsi="Georgia" w:cs="Times New Roman"/>
          <w:color w:val="333333"/>
          <w:sz w:val="24"/>
          <w:szCs w:val="24"/>
        </w:rPr>
        <w:t>Freriks</w:t>
      </w:r>
      <w:proofErr w:type="spellEnd"/>
      <w:r w:rsidRPr="00DC21C6">
        <w:rPr>
          <w:rFonts w:ascii="Georgia" w:eastAsia="Times New Roman" w:hAnsi="Georgia" w:cs="Times New Roman"/>
          <w:color w:val="333333"/>
          <w:sz w:val="24"/>
          <w:szCs w:val="24"/>
        </w:rPr>
        <w:t xml:space="preserve"> (Middle High School) volunteered to host a future RAS Meeting</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·George Schott discussed the Officer Positions, Duties and Levels of Membership.</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Officer Positions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Chairman </w:t>
      </w:r>
      <w:r w:rsidRPr="00DC21C6">
        <w:rPr>
          <w:rFonts w:ascii="Georgia" w:eastAsia="Times New Roman" w:hAnsi="Georgia" w:cs="Times New Roman"/>
          <w:color w:val="333333"/>
          <w:sz w:val="24"/>
          <w:szCs w:val="24"/>
        </w:rPr>
        <w:t xml:space="preserve">– Overseas the operation of all aspects of the chapter. </w:t>
      </w:r>
      <w:proofErr w:type="gramStart"/>
      <w:r w:rsidRPr="00DC21C6">
        <w:rPr>
          <w:rFonts w:ascii="Georgia" w:eastAsia="Times New Roman" w:hAnsi="Georgia" w:cs="Times New Roman"/>
          <w:color w:val="333333"/>
          <w:sz w:val="24"/>
          <w:szCs w:val="24"/>
        </w:rPr>
        <w:t>Presides at all chapter meetings and events.</w:t>
      </w:r>
      <w:proofErr w:type="gramEnd"/>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Vice-Chairman</w:t>
      </w:r>
      <w:r w:rsidRPr="00DC21C6">
        <w:rPr>
          <w:rFonts w:ascii="Georgia" w:eastAsia="Times New Roman" w:hAnsi="Georgia" w:cs="Times New Roman"/>
          <w:color w:val="333333"/>
          <w:sz w:val="24"/>
          <w:szCs w:val="24"/>
        </w:rPr>
        <w:t xml:space="preserve"> – Assumes the responsibilities of the Chairman whenever the Chairman is not present or unable to perform the duties of the Chairman. </w:t>
      </w:r>
      <w:proofErr w:type="gramStart"/>
      <w:r w:rsidRPr="00DC21C6">
        <w:rPr>
          <w:rFonts w:ascii="Georgia" w:eastAsia="Times New Roman" w:hAnsi="Georgia" w:cs="Times New Roman"/>
          <w:color w:val="333333"/>
          <w:sz w:val="24"/>
          <w:szCs w:val="24"/>
        </w:rPr>
        <w:t>Provides help and assistance to the Chairman.</w:t>
      </w:r>
      <w:proofErr w:type="gramEnd"/>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Treasurer</w:t>
      </w:r>
      <w:r w:rsidRPr="00DC21C6">
        <w:rPr>
          <w:rFonts w:ascii="Georgia" w:eastAsia="Times New Roman" w:hAnsi="Georgia" w:cs="Times New Roman"/>
          <w:color w:val="333333"/>
          <w:sz w:val="24"/>
          <w:szCs w:val="24"/>
        </w:rPr>
        <w:t xml:space="preserve"> – Collects all approved dues and fees from attendees at each event or activities. </w:t>
      </w:r>
      <w:proofErr w:type="gramStart"/>
      <w:r w:rsidRPr="00DC21C6">
        <w:rPr>
          <w:rFonts w:ascii="Georgia" w:eastAsia="Times New Roman" w:hAnsi="Georgia" w:cs="Times New Roman"/>
          <w:color w:val="333333"/>
          <w:sz w:val="24"/>
          <w:szCs w:val="24"/>
        </w:rPr>
        <w:t>Pays for expenses that have been approved or preapproved by the Chapters Chairman and/or Vice-Chairman.</w:t>
      </w:r>
      <w:proofErr w:type="gramEnd"/>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Secretary</w:t>
      </w:r>
      <w:r w:rsidRPr="00DC21C6">
        <w:rPr>
          <w:rFonts w:ascii="Georgia" w:eastAsia="Times New Roman" w:hAnsi="Georgia" w:cs="Times New Roman"/>
          <w:color w:val="333333"/>
          <w:sz w:val="24"/>
          <w:szCs w:val="24"/>
        </w:rPr>
        <w:t> – Records and distributes the minutes of all meetings and other activates to the chapter members. Completes and submits an IEEE L31 form for each meeting, event or activity held by the chapter. Maintain all official chapter documents.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Web Master</w:t>
      </w:r>
      <w:r w:rsidRPr="00DC21C6">
        <w:rPr>
          <w:rFonts w:ascii="Georgia" w:eastAsia="Times New Roman" w:hAnsi="Georgia" w:cs="Times New Roman"/>
          <w:color w:val="333333"/>
          <w:sz w:val="24"/>
          <w:szCs w:val="24"/>
        </w:rPr>
        <w:t xml:space="preserve"> – Designs and maintains the chapter’s web page. </w:t>
      </w:r>
      <w:proofErr w:type="gramStart"/>
      <w:r w:rsidRPr="00DC21C6">
        <w:rPr>
          <w:rFonts w:ascii="Georgia" w:eastAsia="Times New Roman" w:hAnsi="Georgia" w:cs="Times New Roman"/>
          <w:color w:val="333333"/>
          <w:sz w:val="24"/>
          <w:szCs w:val="24"/>
        </w:rPr>
        <w:t>Manages the connection and links to and from our chapter web page and other web sites.</w:t>
      </w:r>
      <w:proofErr w:type="gramEnd"/>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lastRenderedPageBreak/>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Member Coordinator</w:t>
      </w:r>
      <w:r w:rsidRPr="00DC21C6">
        <w:rPr>
          <w:rFonts w:ascii="Georgia" w:eastAsia="Times New Roman" w:hAnsi="Georgia" w:cs="Times New Roman"/>
          <w:color w:val="333333"/>
          <w:sz w:val="24"/>
          <w:szCs w:val="24"/>
        </w:rPr>
        <w:t> – Solicits new members, manages the member database, registers members for each event and records member attendance at meetings and events.</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Facilities Coordinator</w:t>
      </w:r>
      <w:r w:rsidRPr="00DC21C6">
        <w:rPr>
          <w:rFonts w:ascii="Georgia" w:eastAsia="Times New Roman" w:hAnsi="Georgia" w:cs="Times New Roman"/>
          <w:color w:val="333333"/>
          <w:sz w:val="24"/>
          <w:szCs w:val="24"/>
        </w:rPr>
        <w:t> – Locates and commits facilities and resources required and appropriate resources for each event.</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Publicity Coordinator</w:t>
      </w:r>
      <w:r w:rsidRPr="00DC21C6">
        <w:rPr>
          <w:rFonts w:ascii="Georgia" w:eastAsia="Times New Roman" w:hAnsi="Georgia" w:cs="Times New Roman"/>
          <w:color w:val="333333"/>
          <w:sz w:val="24"/>
          <w:szCs w:val="24"/>
        </w:rPr>
        <w:t> – Distributes information about upcoming activities and events to all available public media, describing their location, cost and other details as appropriate for each activity or event.</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Programs Coordinator</w:t>
      </w:r>
      <w:r w:rsidRPr="00DC21C6">
        <w:rPr>
          <w:rFonts w:ascii="Georgia" w:eastAsia="Times New Roman" w:hAnsi="Georgia" w:cs="Times New Roman"/>
          <w:color w:val="333333"/>
          <w:sz w:val="24"/>
          <w:szCs w:val="24"/>
        </w:rPr>
        <w:t> – Queries the general membership for ideas for guest speakers, demonstrations and tours. Locates and organizes speakers and organizations for events.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Levels of Membership</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Officer – </w:t>
      </w:r>
      <w:r w:rsidRPr="00DC21C6">
        <w:rPr>
          <w:rFonts w:ascii="Georgia" w:eastAsia="Times New Roman" w:hAnsi="Georgia" w:cs="Times New Roman"/>
          <w:color w:val="333333"/>
          <w:sz w:val="24"/>
          <w:szCs w:val="24"/>
        </w:rPr>
        <w:t>A member at this level must provide proof of current active membership in the IEEE RAS Society and be elected by the RAS members of the chapter. This level will have full voting rights and receive the largest discount on event fees.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RAS – </w:t>
      </w:r>
      <w:r w:rsidRPr="00DC21C6">
        <w:rPr>
          <w:rFonts w:ascii="Georgia" w:eastAsia="Times New Roman" w:hAnsi="Georgia" w:cs="Times New Roman"/>
          <w:color w:val="333333"/>
          <w:sz w:val="24"/>
          <w:szCs w:val="24"/>
        </w:rPr>
        <w:t>A member can obtain this level by providing proof of current active membership in the IEEE RAS society. This level will have full voting rights and receive the 2</w:t>
      </w:r>
      <w:r w:rsidRPr="00DC21C6">
        <w:rPr>
          <w:rFonts w:ascii="Georgia" w:eastAsia="Times New Roman" w:hAnsi="Georgia" w:cs="Times New Roman"/>
          <w:color w:val="333333"/>
          <w:sz w:val="15"/>
          <w:szCs w:val="15"/>
          <w:vertAlign w:val="superscript"/>
        </w:rPr>
        <w:t>nd</w:t>
      </w:r>
      <w:r w:rsidRPr="00DC21C6">
        <w:rPr>
          <w:rFonts w:ascii="Georgia" w:eastAsia="Times New Roman" w:hAnsi="Georgia" w:cs="Times New Roman"/>
          <w:color w:val="333333"/>
          <w:sz w:val="24"/>
          <w:szCs w:val="24"/>
        </w:rPr>
        <w:t> largest discount on event fees.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IEEE </w:t>
      </w:r>
      <w:r w:rsidRPr="00DC21C6">
        <w:rPr>
          <w:rFonts w:ascii="Georgia" w:eastAsia="Times New Roman" w:hAnsi="Georgia" w:cs="Times New Roman"/>
          <w:color w:val="333333"/>
          <w:sz w:val="24"/>
          <w:szCs w:val="24"/>
        </w:rPr>
        <w:t>– A member can obtain this level by providing proof of the currently active membership in IEEE. This level will not have voting rights and will receive the 3</w:t>
      </w:r>
      <w:r w:rsidRPr="00DC21C6">
        <w:rPr>
          <w:rFonts w:ascii="Georgia" w:eastAsia="Times New Roman" w:hAnsi="Georgia" w:cs="Times New Roman"/>
          <w:color w:val="333333"/>
          <w:sz w:val="15"/>
          <w:szCs w:val="15"/>
          <w:vertAlign w:val="superscript"/>
        </w:rPr>
        <w:t>rd</w:t>
      </w:r>
      <w:r w:rsidRPr="00DC21C6">
        <w:rPr>
          <w:rFonts w:ascii="Georgia" w:eastAsia="Times New Roman" w:hAnsi="Georgia" w:cs="Times New Roman"/>
          <w:color w:val="333333"/>
          <w:sz w:val="24"/>
          <w:szCs w:val="24"/>
        </w:rPr>
        <w:t> largest discount on event fees.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Associate – </w:t>
      </w:r>
      <w:r w:rsidRPr="00DC21C6">
        <w:rPr>
          <w:rFonts w:ascii="Georgia" w:eastAsia="Times New Roman" w:hAnsi="Georgia" w:cs="Times New Roman"/>
          <w:color w:val="333333"/>
          <w:sz w:val="24"/>
          <w:szCs w:val="24"/>
        </w:rPr>
        <w:t>A person that wants to regularly participate in chapter activities and receive information distributed by the chapter, but is not an IEEE member in good standing, can obtain this level by attending 4 consecutive general meetings. This level will not have voting rights and will not receive any discounts on event fees.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b/>
          <w:bCs/>
          <w:color w:val="333333"/>
          <w:sz w:val="24"/>
          <w:szCs w:val="24"/>
        </w:rPr>
        <w:t>Guest – </w:t>
      </w:r>
      <w:r w:rsidRPr="00DC21C6">
        <w:rPr>
          <w:rFonts w:ascii="Georgia" w:eastAsia="Times New Roman" w:hAnsi="Georgia" w:cs="Times New Roman"/>
          <w:color w:val="333333"/>
          <w:sz w:val="24"/>
          <w:szCs w:val="24"/>
        </w:rPr>
        <w:t>a person is a guest until they have attended 4 consecutive general meetings. This level will not have voting rights and will not receive any discounts on event fees.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Robert (Bob) Franklin volunteered to fill the position of Facilities Coordinator and the group unanimously approved.</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lastRenderedPageBreak/>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 xml:space="preserve">Jim Anderson presented the Mission Statement “LEARN, DO, </w:t>
      </w:r>
      <w:proofErr w:type="gramStart"/>
      <w:r w:rsidRPr="00DC21C6">
        <w:rPr>
          <w:rFonts w:ascii="Georgia" w:eastAsia="Times New Roman" w:hAnsi="Georgia" w:cs="Times New Roman"/>
          <w:color w:val="333333"/>
          <w:sz w:val="24"/>
          <w:szCs w:val="24"/>
        </w:rPr>
        <w:t>TEACH</w:t>
      </w:r>
      <w:proofErr w:type="gramEnd"/>
      <w:r w:rsidRPr="00DC21C6">
        <w:rPr>
          <w:rFonts w:ascii="Georgia" w:eastAsia="Times New Roman" w:hAnsi="Georgia" w:cs="Times New Roman"/>
          <w:color w:val="333333"/>
          <w:sz w:val="24"/>
          <w:szCs w:val="24"/>
        </w:rPr>
        <w:t>” to the group and discussed how it would provide opportunities to:</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4"/>
          <w:szCs w:val="24"/>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LEARN about robotics and automation</w:t>
      </w:r>
      <w:r w:rsidRPr="00DC21C6">
        <w:rPr>
          <w:rFonts w:ascii="Georgia" w:eastAsia="Times New Roman" w:hAnsi="Georgia" w:cs="Times New Roman"/>
          <w:color w:val="333333"/>
          <w:sz w:val="20"/>
          <w:szCs w:val="20"/>
        </w:rPr>
        <w:t> </w:t>
      </w:r>
      <w:proofErr w:type="spellStart"/>
      <w:r w:rsidRPr="00DC21C6">
        <w:rPr>
          <w:rFonts w:ascii="Georgia" w:eastAsia="Times New Roman" w:hAnsi="Georgia" w:cs="Times New Roman"/>
          <w:color w:val="333333"/>
          <w:sz w:val="24"/>
          <w:szCs w:val="24"/>
        </w:rPr>
        <w:t>oProvide</w:t>
      </w:r>
      <w:proofErr w:type="spellEnd"/>
      <w:r w:rsidRPr="00DC21C6">
        <w:rPr>
          <w:rFonts w:ascii="Georgia" w:eastAsia="Times New Roman" w:hAnsi="Georgia" w:cs="Times New Roman"/>
          <w:color w:val="333333"/>
          <w:sz w:val="24"/>
          <w:szCs w:val="24"/>
        </w:rPr>
        <w:t xml:space="preserve"> opportunities to show other what robotics and automation can DO</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TEACH members and the community about robotics and automation (share information) </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 xml:space="preserve">Ken </w:t>
      </w:r>
      <w:proofErr w:type="spellStart"/>
      <w:r w:rsidRPr="00DC21C6">
        <w:rPr>
          <w:rFonts w:ascii="Georgia" w:eastAsia="Times New Roman" w:hAnsi="Georgia" w:cs="Times New Roman"/>
          <w:color w:val="333333"/>
          <w:sz w:val="24"/>
          <w:szCs w:val="24"/>
        </w:rPr>
        <w:t>Fiallos</w:t>
      </w:r>
      <w:proofErr w:type="spellEnd"/>
      <w:r w:rsidRPr="00DC21C6">
        <w:rPr>
          <w:rFonts w:ascii="Georgia" w:eastAsia="Times New Roman" w:hAnsi="Georgia" w:cs="Times New Roman"/>
          <w:color w:val="333333"/>
          <w:sz w:val="24"/>
          <w:szCs w:val="24"/>
        </w:rPr>
        <w:t xml:space="preserve"> presented his interactive presentation “Using Command Line Mail Applets and a Cell Phone to Control a DIY wireless Security System” to the group.</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 xml:space="preserve">·Ken </w:t>
      </w:r>
      <w:proofErr w:type="spellStart"/>
      <w:r w:rsidRPr="00DC21C6">
        <w:rPr>
          <w:rFonts w:ascii="Georgia" w:eastAsia="Times New Roman" w:hAnsi="Georgia" w:cs="Times New Roman"/>
          <w:color w:val="333333"/>
          <w:sz w:val="24"/>
          <w:szCs w:val="24"/>
        </w:rPr>
        <w:t>Fiallos</w:t>
      </w:r>
      <w:proofErr w:type="spellEnd"/>
      <w:r w:rsidRPr="00DC21C6">
        <w:rPr>
          <w:rFonts w:ascii="Georgia" w:eastAsia="Times New Roman" w:hAnsi="Georgia" w:cs="Times New Roman"/>
          <w:color w:val="333333"/>
          <w:sz w:val="24"/>
          <w:szCs w:val="24"/>
        </w:rPr>
        <w:t xml:space="preserve"> presented a video “ELECTROTHON” to the group</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 xml:space="preserve">Kathy </w:t>
      </w:r>
      <w:proofErr w:type="spellStart"/>
      <w:r w:rsidRPr="00DC21C6">
        <w:rPr>
          <w:rFonts w:ascii="Georgia" w:eastAsia="Times New Roman" w:hAnsi="Georgia" w:cs="Times New Roman"/>
          <w:color w:val="333333"/>
          <w:sz w:val="24"/>
          <w:szCs w:val="24"/>
        </w:rPr>
        <w:t>Freriks</w:t>
      </w:r>
      <w:proofErr w:type="spellEnd"/>
      <w:r w:rsidRPr="00DC21C6">
        <w:rPr>
          <w:rFonts w:ascii="Georgia" w:eastAsia="Times New Roman" w:hAnsi="Georgia" w:cs="Times New Roman"/>
          <w:color w:val="333333"/>
          <w:sz w:val="24"/>
          <w:szCs w:val="24"/>
        </w:rPr>
        <w:t xml:space="preserve"> presented a video about the FIRST Robotics group at Middleton HS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Sean Denny presented a brief introduction about FIRST Robotics and how it makes engineering fun for students and teachers.</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USF Robotics competition Feb 27</w:t>
      </w:r>
      <w:r w:rsidRPr="00DC21C6">
        <w:rPr>
          <w:rFonts w:ascii="Georgia" w:eastAsia="Times New Roman" w:hAnsi="Georgia" w:cs="Times New Roman"/>
          <w:color w:val="333333"/>
          <w:sz w:val="15"/>
          <w:szCs w:val="15"/>
          <w:vertAlign w:val="superscript"/>
        </w:rPr>
        <w:t>th</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State Science Fair (MS/HS) Apr 7-9th</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O</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Pasco County engineering Fair Apr 17</w:t>
      </w:r>
      <w:r w:rsidRPr="00DC21C6">
        <w:rPr>
          <w:rFonts w:ascii="Georgia" w:eastAsia="Times New Roman" w:hAnsi="Georgia" w:cs="Times New Roman"/>
          <w:color w:val="333333"/>
          <w:sz w:val="15"/>
          <w:szCs w:val="15"/>
          <w:vertAlign w:val="superscript"/>
        </w:rPr>
        <w:t>th</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 xml:space="preserve">George Schott asked the group to come up with ideas for the next meeting. It was suggested by Jim Anderson that we get a presentation on “what makes up a robot/sub-system” by Jeff Kramer – USF and/or “Practical Robotic Application” by Paul Ramos – </w:t>
      </w:r>
      <w:proofErr w:type="spellStart"/>
      <w:r w:rsidRPr="00DC21C6">
        <w:rPr>
          <w:rFonts w:ascii="Georgia" w:eastAsia="Times New Roman" w:hAnsi="Georgia" w:cs="Times New Roman"/>
          <w:color w:val="333333"/>
          <w:sz w:val="24"/>
          <w:szCs w:val="24"/>
        </w:rPr>
        <w:t>IMRobotics</w:t>
      </w:r>
      <w:proofErr w:type="spellEnd"/>
      <w:r w:rsidRPr="00DC21C6">
        <w:rPr>
          <w:rFonts w:ascii="Georgia" w:eastAsia="Times New Roman" w:hAnsi="Georgia" w:cs="Times New Roman"/>
          <w:color w:val="333333"/>
          <w:sz w:val="24"/>
          <w:szCs w:val="24"/>
        </w:rPr>
        <w:t>.</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George Schott discussed with the group the idea of having a RAS Chapter Mascot. George suggested a tabletop robot or animatronics that could interact with that would around it and demonstrate all the different disciplines used in robotics. He asked the group to email him ideas that we could discuss at the next meeting.</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George Schott discussed with the group about coming up with ideas for a group/community project. He asked the group to email him ideas that we could discuss at the next meeting</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The next meeting will be held at Whiskey Joe’s 7720 w. Courtney Campbell Causeway, Tampa, FL starting at 6pm for socializing with the meeting starting promptly at 6:30pm.</w:t>
      </w:r>
      <w:r w:rsidRPr="00DC21C6">
        <w:rPr>
          <w:rFonts w:ascii="Georgia" w:eastAsia="Times New Roman" w:hAnsi="Georgia" w:cs="Times New Roman"/>
          <w:color w:val="333333"/>
          <w:sz w:val="20"/>
          <w:szCs w:val="20"/>
        </w:rPr>
        <w:t>     </w:t>
      </w:r>
    </w:p>
    <w:p w:rsidR="00413CE7"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Robert Franklin made a motion to adjourn the meeting and it was seconded by Paul Ramos. All agreed.</w:t>
      </w:r>
      <w:r w:rsidRPr="00DC21C6">
        <w:rPr>
          <w:rFonts w:ascii="Georgia" w:eastAsia="Times New Roman" w:hAnsi="Georgia" w:cs="Times New Roman"/>
          <w:color w:val="333333"/>
          <w:sz w:val="20"/>
          <w:szCs w:val="20"/>
        </w:rPr>
        <w:t>  </w:t>
      </w:r>
    </w:p>
    <w:p w:rsidR="00413CE7" w:rsidRPr="00DC21C6" w:rsidRDefault="00413CE7" w:rsidP="00413CE7">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4"/>
          <w:szCs w:val="24"/>
        </w:rPr>
        <w:lastRenderedPageBreak/>
        <w:t>·</w:t>
      </w:r>
      <w:r>
        <w:rPr>
          <w:rFonts w:ascii="Georgia" w:eastAsia="Times New Roman" w:hAnsi="Georgia" w:cs="Times New Roman"/>
          <w:color w:val="333333"/>
          <w:sz w:val="24"/>
          <w:szCs w:val="24"/>
        </w:rPr>
        <w:t xml:space="preserve"> </w:t>
      </w:r>
      <w:r w:rsidRPr="00DC21C6">
        <w:rPr>
          <w:rFonts w:ascii="Georgia" w:eastAsia="Times New Roman" w:hAnsi="Georgia" w:cs="Times New Roman"/>
          <w:color w:val="333333"/>
          <w:sz w:val="24"/>
          <w:szCs w:val="24"/>
        </w:rPr>
        <w:t>Meeting adjourned at 8:36pm </w:t>
      </w:r>
      <w:r w:rsidRPr="00DC21C6">
        <w:rPr>
          <w:rFonts w:ascii="Georgia" w:eastAsia="Times New Roman" w:hAnsi="Georgia" w:cs="Times New Roman"/>
          <w:color w:val="333333"/>
          <w:sz w:val="20"/>
          <w:szCs w:val="20"/>
        </w:rPr>
        <w:t>  </w:t>
      </w:r>
      <w:proofErr w:type="gramStart"/>
      <w:r w:rsidRPr="00DC21C6">
        <w:rPr>
          <w:rFonts w:ascii="Georgia" w:eastAsia="Times New Roman" w:hAnsi="Georgia" w:cs="Times New Roman"/>
          <w:color w:val="333333"/>
          <w:sz w:val="24"/>
          <w:szCs w:val="24"/>
        </w:rPr>
        <w:t>Respectfully</w:t>
      </w:r>
      <w:proofErr w:type="gramEnd"/>
      <w:r w:rsidRPr="00DC21C6">
        <w:rPr>
          <w:rFonts w:ascii="Georgia" w:eastAsia="Times New Roman" w:hAnsi="Georgia" w:cs="Times New Roman"/>
          <w:color w:val="333333"/>
          <w:sz w:val="24"/>
          <w:szCs w:val="24"/>
        </w:rPr>
        <w:t xml:space="preserve"> submitted,</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Paul Ramos, Secretary, IEEE Tampa Bay RAS Chapter</w:t>
      </w:r>
      <w:r w:rsidRPr="00DC21C6">
        <w:rPr>
          <w:rFonts w:ascii="Georgia" w:eastAsia="Times New Roman" w:hAnsi="Georgia" w:cs="Times New Roman"/>
          <w:color w:val="333333"/>
          <w:sz w:val="20"/>
          <w:szCs w:val="20"/>
        </w:rPr>
        <w:t> </w:t>
      </w:r>
      <w:r w:rsidRPr="00DC21C6">
        <w:rPr>
          <w:rFonts w:ascii="Georgia" w:eastAsia="Times New Roman" w:hAnsi="Georgia" w:cs="Times New Roman"/>
          <w:color w:val="333333"/>
          <w:sz w:val="24"/>
          <w:szCs w:val="24"/>
        </w:rPr>
        <w:t>paul@imrobotics.com</w:t>
      </w:r>
    </w:p>
    <w:p w:rsidR="00413CE7" w:rsidRDefault="00413CE7" w:rsidP="00413CE7"/>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413CE7"/>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E7"/>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E7"/>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875</Words>
  <Characters>4994</Characters>
  <Application>Microsoft Office Word</Application>
  <DocSecurity>0</DocSecurity>
  <Lines>41</Lines>
  <Paragraphs>11</Paragraphs>
  <ScaleCrop>false</ScaleCrop>
  <Company>Hewlett-Packard</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2</cp:revision>
  <dcterms:created xsi:type="dcterms:W3CDTF">2012-08-29T18:54:00Z</dcterms:created>
  <dcterms:modified xsi:type="dcterms:W3CDTF">2012-08-29T19:07:00Z</dcterms:modified>
</cp:coreProperties>
</file>